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74" w:rsidRPr="00072074" w:rsidRDefault="00072074" w:rsidP="000720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072074">
        <w:rPr>
          <w:rFonts w:ascii="Calibri" w:eastAsia="Calibri" w:hAnsi="Calibri" w:cs="Times New Roman"/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Square wrapText="bothSides"/>
            <wp:docPr id="1" name="Picture 1" descr="C:\Users\GDKAdmin\Pictures\WOODSTOCK_ET_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KAdmin\Pictures\WOODSTOCK_ET_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ab/>
        <w:t>T</w:t>
      </w:r>
      <w:r w:rsidRPr="00072074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hree</w:t>
      </w:r>
      <w:r w:rsidRPr="00072074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noBreakHyphen/>
        <w:t>Year SSE Plan: Wellbeing &amp; PMC 2023 (2025</w:t>
      </w:r>
      <w:r w:rsidRPr="00072074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noBreakHyphen/>
        <w:t>2028)</w:t>
      </w:r>
    </w:p>
    <w:p w:rsidR="00072074" w:rsidRPr="00072074" w:rsidRDefault="00072074" w:rsidP="00072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Three-year </w:t>
      </w: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Wellbeing and Mathematics goals with milestones, responsibilities, and success indicators.</w:t>
      </w:r>
    </w:p>
    <w:tbl>
      <w:tblPr>
        <w:tblpPr w:leftFromText="180" w:rightFromText="180" w:vertAnchor="text" w:tblpX="-567" w:tblpY="1"/>
        <w:tblOverlap w:val="never"/>
        <w:tblW w:w="146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584"/>
        <w:gridCol w:w="3020"/>
        <w:gridCol w:w="4151"/>
        <w:gridCol w:w="3731"/>
      </w:tblGrid>
      <w:tr w:rsidR="00072074" w:rsidRPr="00072074" w:rsidTr="00072074">
        <w:trPr>
          <w:tblHeader/>
          <w:tblCellSpacing w:w="15" w:type="dxa"/>
        </w:trPr>
        <w:tc>
          <w:tcPr>
            <w:tcW w:w="1070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Year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72074" w:rsidRPr="00072074" w:rsidRDefault="00072074" w:rsidP="0007207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  <w:lang w:eastAsia="en-IE"/>
              </w:rPr>
              <w:t>Wellbeing Focus / Targets</w:t>
            </w:r>
          </w:p>
        </w:tc>
        <w:tc>
          <w:tcPr>
            <w:tcW w:w="0" w:type="auto"/>
            <w:vAlign w:val="center"/>
            <w:hideMark/>
          </w:tcPr>
          <w:p w:rsidR="00072074" w:rsidRP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  <w:t>Mathematics Focus / Targets</w:t>
            </w:r>
          </w:p>
        </w:tc>
        <w:tc>
          <w:tcPr>
            <w:tcW w:w="4121" w:type="dxa"/>
            <w:vAlign w:val="center"/>
            <w:hideMark/>
          </w:tcPr>
          <w:p w:rsidR="00072074" w:rsidRP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  <w:t>Actions / Strategies</w:t>
            </w:r>
          </w:p>
        </w:tc>
        <w:tc>
          <w:tcPr>
            <w:tcW w:w="3686" w:type="dxa"/>
            <w:vAlign w:val="center"/>
            <w:hideMark/>
          </w:tcPr>
          <w:p w:rsidR="00072074" w:rsidRPr="00072074" w:rsidRDefault="00072074" w:rsidP="0007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IE"/>
              </w:rPr>
              <w:t>Indicators of Success</w:t>
            </w:r>
          </w:p>
        </w:tc>
      </w:tr>
      <w:tr w:rsidR="00072074" w:rsidRPr="00072074" w:rsidTr="00072074">
        <w:trPr>
          <w:tblCellSpacing w:w="15" w:type="dxa"/>
        </w:trPr>
        <w:tc>
          <w:tcPr>
            <w:tcW w:w="1070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2025</w:t>
            </w: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noBreakHyphen/>
              <w:t>2026</w:t>
            </w: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vAlign w:val="center"/>
            <w:hideMark/>
          </w:tcPr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   </w:t>
            </w:r>
            <w:r w:rsidRPr="000720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Building Foun</w:t>
            </w:r>
            <w:bookmarkStart w:id="0" w:name="_GoBack"/>
            <w:bookmarkEnd w:id="0"/>
            <w:r w:rsidRPr="000720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dations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  <w:t>Focus on relationships, school culture, student voice, and establishing measurement tools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.</w:t>
            </w: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ind w:left="266" w:hanging="266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Mathematical Language &amp; Communication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Target: Improve use of mathematical vocabulary and reasoning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classes from Junior Infants to 5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th.</w:t>
            </w: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4121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-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>Conduct baseline wellbeing audit (student, staff, parent surveys) using PDST/</w:t>
            </w:r>
            <w:proofErr w:type="spellStart"/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>Oide</w:t>
            </w:r>
            <w:proofErr w:type="spellEnd"/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 xml:space="preserve"> tools.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  <w:t>- Set up Wellbeing working group.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  <w:t>- Introduce regular student voice sessions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.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Provide CPD for teachers on mathematical talk &amp; reasoning (via PMC “Promoting Maths Talk”). </w:t>
            </w:r>
            <w:hyperlink r:id="rId6" w:tgtFrame="_blank" w:history="1">
              <w:r w:rsidRPr="000720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E"/>
                </w:rPr>
                <w:t>pmc.oide.ie+1</w:t>
              </w:r>
            </w:hyperlink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Audit current maths planning to check where vocabulary and reasoning are explicitly </w:t>
            </w:r>
            <w:proofErr w:type="spellStart"/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scaffolded</w:t>
            </w:r>
            <w:proofErr w:type="spellEnd"/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Use PMC Toolkit supports (key language, suggestions for teaching and children’s learning) in teacher planning. </w:t>
            </w:r>
            <w:hyperlink r:id="rId7" w:tgtFrame="_blank" w:history="1">
              <w:r w:rsidRPr="000720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E"/>
                </w:rPr>
                <w:t>NCCA+1</w:t>
              </w:r>
            </w:hyperlink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3686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>- Survey shows baseline awareness of wellbeing among staff/students.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- Increase in observed teacher use of mathematical vocabulary and reasoning in lessons.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Planning documents show inclusion of vocabulary &amp; reasoning.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Student feedback: children report more opportunities to explain their thinking.</w:t>
            </w: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072074" w:rsidRPr="00072074" w:rsidTr="00072074">
        <w:trPr>
          <w:tblCellSpacing w:w="15" w:type="dxa"/>
        </w:trPr>
        <w:tc>
          <w:tcPr>
            <w:tcW w:w="1070" w:type="dxa"/>
            <w:vAlign w:val="center"/>
            <w:hideMark/>
          </w:tcPr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2026</w:t>
            </w: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noBreakHyphen/>
              <w:t>2027</w:t>
            </w:r>
          </w:p>
        </w:tc>
        <w:tc>
          <w:tcPr>
            <w:tcW w:w="0" w:type="auto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Embedding and Expanding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  <w:t xml:space="preserve">Focus on resilience,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lastRenderedPageBreak/>
              <w:t>connectedness, inclusion, wellbeing across whole school.</w:t>
            </w:r>
          </w:p>
        </w:tc>
        <w:tc>
          <w:tcPr>
            <w:tcW w:w="0" w:type="auto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Playful Pedagogy &amp; Cognitive Challenge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Target: Incorporate more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lastRenderedPageBreak/>
              <w:t>playful, investigative, problem solving and modelling tasks particularly in middle &amp; senior classes.</w:t>
            </w:r>
          </w:p>
        </w:tc>
        <w:tc>
          <w:tcPr>
            <w:tcW w:w="4121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>Wellbeing: introduce programmes/projects promoting resilience, social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noBreakHyphen/>
              <w:t xml:space="preserve">emotional learning, peer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lastRenderedPageBreak/>
              <w:t xml:space="preserve">support; ensure belonging &amp; inclusion.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  <w:t>- Teachers share examples of good practice in wellbeing &amp; kindness, respect etc.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- Maths: CPD on modelling, problem solving, using real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noBreakHyphen/>
              <w:t xml:space="preserve">life contexts; share sample tasks from PMC Toolkit.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Revisit planning and observation shows more frequent cognitively challenging tasks.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Use PLCs (Professional Learning Communities) to plan tasks together, share resources.</w:t>
            </w:r>
          </w:p>
        </w:tc>
        <w:tc>
          <w:tcPr>
            <w:tcW w:w="3686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Increase in tasks that demand higher order thinking in maths (reasoning, problem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noBreakHyphen/>
              <w:t xml:space="preserve">solving) in observations /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lastRenderedPageBreak/>
              <w:t>work samples.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Students express stronger confidence with problem solving and modelling.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>Wellbeing measures: improved connectedness, reduced behavioural referrals, better sense of safety / inclusion.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- Teachers more confident in playful pedagogy across all class levels.</w:t>
            </w:r>
          </w:p>
        </w:tc>
      </w:tr>
      <w:tr w:rsidR="00072074" w:rsidRPr="00072074" w:rsidTr="00072074">
        <w:trPr>
          <w:tblCellSpacing w:w="15" w:type="dxa"/>
        </w:trPr>
        <w:tc>
          <w:tcPr>
            <w:tcW w:w="1070" w:type="dxa"/>
            <w:vAlign w:val="center"/>
            <w:hideMark/>
          </w:tcPr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lastRenderedPageBreak/>
              <w:t>2027</w:t>
            </w: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noBreakHyphen/>
              <w:t>2028</w:t>
            </w:r>
          </w:p>
        </w:tc>
        <w:tc>
          <w:tcPr>
            <w:tcW w:w="0" w:type="auto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Sustaining &amp; Deepening Wellbeing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  <w:t>Focus on student agency, student leadership, awareness, mental health supports, staff wellbeing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Assessment for Learning &amp; Mastery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Target: Use formative assessment strategies effectively, monitor progression, close gaps, ensure equity.</w:t>
            </w:r>
          </w:p>
        </w:tc>
        <w:tc>
          <w:tcPr>
            <w:tcW w:w="4121" w:type="dxa"/>
            <w:vAlign w:val="center"/>
            <w:hideMark/>
          </w:tcPr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-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 xml:space="preserve">Wellbeing: student leadership roles in wellbeing; peer mentoring; embed mental health / emotional regulation practices; staff wellbeing measures (workload, professional support).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- Maths: CPD on formative assessment in maths; use of progression continua &amp; PLCs to track progress; ensure support for students who are struggling; challenge for advanced learners.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Home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noBreakHyphen/>
              <w:t xml:space="preserve">school links: parents informed about the new maths approach, mathematical language, reasoning etc.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Reflective practice: classroom observations, peer feedback.</w:t>
            </w:r>
          </w:p>
        </w:tc>
        <w:tc>
          <w:tcPr>
            <w:tcW w:w="3686" w:type="dxa"/>
            <w:vAlign w:val="center"/>
            <w:hideMark/>
          </w:tcPr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  <w:p w:rsidR="00072074" w:rsidRPr="00072074" w:rsidRDefault="00072074" w:rsidP="0007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- Data shows reduced variance across classes; narrowing gaps.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Formative assessments used regularly with student feedback.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-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t xml:space="preserve">Student leadership in wellbeing visible and effective. </w:t>
            </w:r>
            <w:r w:rsidRPr="000720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IE"/>
              </w:rPr>
              <w:br/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- Staff wellbeing feedback improved. </w:t>
            </w:r>
            <w:r w:rsidRPr="0007207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- Sustained improvements in mathematical reasoning and modelling across levels.</w:t>
            </w:r>
          </w:p>
        </w:tc>
      </w:tr>
    </w:tbl>
    <w:p w:rsidR="00072074" w:rsidRPr="00072074" w:rsidRDefault="00072074" w:rsidP="0007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br w:type="textWrapping" w:clear="all"/>
      </w: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pict>
          <v:rect id="_x0000_i1025" style="width:0;height:1.5pt" o:hralign="center" o:hrstd="t" o:hr="t" fillcolor="#a0a0a0" stroked="f"/>
        </w:pict>
      </w:r>
    </w:p>
    <w:p w:rsidR="00072074" w:rsidRDefault="00072074" w:rsidP="00072074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en-IE"/>
        </w:rPr>
      </w:pPr>
    </w:p>
    <w:p w:rsidR="00072074" w:rsidRPr="00072074" w:rsidRDefault="00072074" w:rsidP="000720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072074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Implementation Details</w:t>
      </w:r>
    </w:p>
    <w:p w:rsidR="00072074" w:rsidRPr="00072074" w:rsidRDefault="00072074" w:rsidP="00072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Stakeholders &amp; Roles</w:t>
      </w:r>
    </w:p>
    <w:p w:rsidR="00072074" w:rsidRPr="00072074" w:rsidRDefault="00072074" w:rsidP="00072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SSE / Wellbeing Lead(s)</w:t>
      </w:r>
    </w:p>
    <w:p w:rsidR="00072074" w:rsidRPr="00072074" w:rsidRDefault="00072074" w:rsidP="00072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Maths Coordinator(s)</w:t>
      </w:r>
    </w:p>
    <w:p w:rsidR="00072074" w:rsidRPr="00072074" w:rsidRDefault="00072074" w:rsidP="00072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All teaching staff</w:t>
      </w:r>
    </w:p>
    <w:p w:rsidR="00072074" w:rsidRPr="00072074" w:rsidRDefault="00072074" w:rsidP="00072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 Voice Committee</w:t>
      </w:r>
    </w:p>
    <w:p w:rsidR="00072074" w:rsidRPr="00072074" w:rsidRDefault="00072074" w:rsidP="00072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Parents / Board of Management</w:t>
      </w:r>
    </w:p>
    <w:p w:rsidR="00072074" w:rsidRPr="00072074" w:rsidRDefault="00072074" w:rsidP="00072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Resources</w:t>
      </w:r>
    </w:p>
    <w:p w:rsidR="00072074" w:rsidRPr="00072074" w:rsidRDefault="00072074" w:rsidP="00072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Use the </w:t>
      </w:r>
      <w:r w:rsidRPr="00072074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PMC Toolkit</w:t>
      </w: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(language, teaching suggestions, environment, home learning) to support maths targets. </w:t>
      </w:r>
      <w:hyperlink r:id="rId8" w:tgtFrame="_blank" w:history="1">
        <w:r w:rsidRPr="00072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NCCA</w:t>
        </w:r>
      </w:hyperlink>
    </w:p>
    <w:p w:rsidR="00072074" w:rsidRPr="00072074" w:rsidRDefault="00072074" w:rsidP="00072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Wellbeing resources: PDST / </w:t>
      </w:r>
      <w:proofErr w:type="spellStart"/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Oide</w:t>
      </w:r>
      <w:proofErr w:type="spellEnd"/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NEPS guidelines, Catalogue of Wellbeing Resources for Primary Schools. </w:t>
      </w:r>
      <w:hyperlink r:id="rId9" w:tgtFrame="_blank" w:history="1">
        <w:r w:rsidRPr="00072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gov.ie+1</w:t>
        </w:r>
      </w:hyperlink>
    </w:p>
    <w:p w:rsidR="00072074" w:rsidRPr="00072074" w:rsidRDefault="00072074" w:rsidP="00072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Use inspections insights (from </w:t>
      </w:r>
      <w:r w:rsidRPr="00072074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Charting New Directions</w:t>
      </w: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) to shape PD and resource allocation, especially around mathematical communication &amp; playfulness. </w:t>
      </w:r>
      <w:hyperlink r:id="rId10" w:tgtFrame="_blank" w:history="1">
        <w:r w:rsidRPr="00072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gov.ie+1</w:t>
        </w:r>
      </w:hyperlink>
    </w:p>
    <w:p w:rsidR="00072074" w:rsidRPr="00072074" w:rsidRDefault="00072074" w:rsidP="00072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Monitoring &amp; Evaluation</w:t>
      </w:r>
    </w:p>
    <w:p w:rsidR="00072074" w:rsidRPr="00072074" w:rsidRDefault="00072074" w:rsidP="00072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Regular termly review of progress in both wellbeing and mathematics.</w:t>
      </w:r>
    </w:p>
    <w:p w:rsidR="00072074" w:rsidRPr="00072074" w:rsidRDefault="00072074" w:rsidP="00072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Use mixed methods: surveys, work samples, lesson observations, student voice, teacher reflection.</w:t>
      </w:r>
    </w:p>
    <w:p w:rsidR="00072074" w:rsidRPr="00072074" w:rsidRDefault="00072074" w:rsidP="00072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Mid</w:t>
      </w: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noBreakHyphen/>
        <w:t>cycle review (end Year 2: Summer 2027) to assess what’s working; adjust targets/strategies.</w:t>
      </w:r>
    </w:p>
    <w:p w:rsidR="00072074" w:rsidRPr="00072074" w:rsidRDefault="00072074" w:rsidP="00072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Reporting &amp; Sustainability</w:t>
      </w:r>
    </w:p>
    <w:p w:rsidR="00072074" w:rsidRPr="00072074" w:rsidRDefault="00072074" w:rsidP="000720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Share results with school community: staff, students, parents, BOM.</w:t>
      </w:r>
    </w:p>
    <w:p w:rsidR="00072074" w:rsidRPr="00072074" w:rsidRDefault="00072074" w:rsidP="000720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Identify practices to be embedded long</w:t>
      </w: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noBreakHyphen/>
        <w:t>term.</w:t>
      </w:r>
    </w:p>
    <w:p w:rsidR="004F1BF8" w:rsidRDefault="00072074" w:rsidP="000E68DC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072074">
        <w:rPr>
          <w:rFonts w:ascii="Times New Roman" w:eastAsia="Times New Roman" w:hAnsi="Times New Roman" w:cs="Times New Roman"/>
          <w:sz w:val="24"/>
          <w:szCs w:val="24"/>
          <w:lang w:eastAsia="en-IE"/>
        </w:rPr>
        <w:t>Ensure documentation (policies, planning templates) updated.</w:t>
      </w:r>
    </w:p>
    <w:sectPr w:rsidR="004F1BF8" w:rsidSect="000720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17"/>
    <w:multiLevelType w:val="multilevel"/>
    <w:tmpl w:val="B316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509C8"/>
    <w:multiLevelType w:val="multilevel"/>
    <w:tmpl w:val="BEBC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C16C0"/>
    <w:multiLevelType w:val="multilevel"/>
    <w:tmpl w:val="F50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03702"/>
    <w:multiLevelType w:val="multilevel"/>
    <w:tmpl w:val="07C2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4"/>
    <w:rsid w:val="00072074"/>
    <w:rsid w:val="004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E653"/>
  <w15:chartTrackingRefBased/>
  <w15:docId w15:val="{FAB50C6A-E70C-48C1-9AA3-DC13E0CD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a.ie/en/updates-and-events/latest-news/2024/october/pmc-toolkit-new-suite-of-strand-unit-supports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ca.ie/en/updates-and-events/latest-news/2024/october/pmc-toolkit-new-suite-of-strand-unit-supports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oide.ie/pmc-in-practice/promoting-maths-talk/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v.ie/en/department-of-education/publications/charting-new-directions-supporting-the-enactment-of-irelands-primary-mathematics-curriculu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e/en/department-of-education/publications/catalogue-of-wellbeing-resources-for-primary-school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/		Three-Year SSE Plan: Wellbeing &amp; PMC 2023 (2025-2028)</vt:lpstr>
      <vt:lpstr>    </vt:lpstr>
      <vt:lpstr>    Implementation Details</vt:lpstr>
    </vt:vector>
  </TitlesOfParts>
  <Company>HP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GDKAdmin</dc:creator>
  <cp:keywords/>
  <dc:description/>
  <cp:lastModifiedBy>GDKAdmin</cp:lastModifiedBy>
  <cp:revision>1</cp:revision>
  <dcterms:created xsi:type="dcterms:W3CDTF">2025-10-07T20:33:00Z</dcterms:created>
  <dcterms:modified xsi:type="dcterms:W3CDTF">2025-10-07T20:49:00Z</dcterms:modified>
</cp:coreProperties>
</file>